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9A5" w:rsidRPr="00CA10D8" w:rsidRDefault="005779A5" w:rsidP="008D0BA9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8"/>
          <w:szCs w:val="28"/>
        </w:rPr>
      </w:pPr>
      <w:r w:rsidRPr="00CA10D8">
        <w:rPr>
          <w:rFonts w:ascii="Segoe UI" w:hAnsi="Segoe UI" w:cs="Segoe UI"/>
          <w:b/>
          <w:sz w:val="28"/>
          <w:szCs w:val="28"/>
        </w:rPr>
        <w:t xml:space="preserve">Профилактические мероприятия </w:t>
      </w:r>
      <w:r w:rsidR="00616975" w:rsidRPr="00CA10D8">
        <w:rPr>
          <w:rFonts w:ascii="Segoe UI" w:hAnsi="Segoe UI" w:cs="Segoe UI"/>
          <w:b/>
          <w:sz w:val="28"/>
          <w:szCs w:val="28"/>
        </w:rPr>
        <w:t xml:space="preserve">Росреестра </w:t>
      </w:r>
      <w:r w:rsidR="00746EC1">
        <w:rPr>
          <w:rFonts w:ascii="Segoe UI" w:hAnsi="Segoe UI" w:cs="Segoe UI"/>
          <w:b/>
          <w:sz w:val="28"/>
          <w:szCs w:val="28"/>
        </w:rPr>
        <w:t xml:space="preserve">защищают </w:t>
      </w:r>
      <w:r w:rsidRPr="00CA10D8">
        <w:rPr>
          <w:rFonts w:ascii="Segoe UI" w:hAnsi="Segoe UI" w:cs="Segoe UI"/>
          <w:b/>
          <w:sz w:val="28"/>
          <w:szCs w:val="28"/>
        </w:rPr>
        <w:t>владельцев земельных участков от правонарушений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 xml:space="preserve">Новосибирский Росреестр ежегодно проводит комплекс мероприятий по профилактике правонарушений в сфере земельного законодательства. 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>Государственные инспекторы по охране и использованию земель в Новосибирской области назвали самые распространенные нарушения земельного законодательства: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>– самовольное занятие земельного участка (самозахват);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>– нецелевое использование земель, например, собственник открыл магазин на участке, предназначенном для ведения личного подсобного хозяйства;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 xml:space="preserve">– неиспользование земель, когда заброшенные собственниками участки зарастают сорной травой, создают угрозу свалов и пожаров. 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 xml:space="preserve">Чтобы избежать всех этих нарушений специалисты Управления Росреестра по Новосибирской области проводят различные профилактические </w:t>
      </w:r>
      <w:bookmarkStart w:id="0" w:name="_GoBack"/>
      <w:bookmarkEnd w:id="0"/>
      <w:r w:rsidRPr="005779A5">
        <w:rPr>
          <w:rFonts w:ascii="Segoe UI" w:hAnsi="Segoe UI" w:cs="Segoe UI"/>
          <w:sz w:val="24"/>
          <w:szCs w:val="24"/>
        </w:rPr>
        <w:t xml:space="preserve">мероприятия для владельцев земельных участков. 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 xml:space="preserve">С перечнем обязательных требований можно ознакомиться на официальном </w:t>
      </w:r>
      <w:hyperlink r:id="rId8" w:history="1">
        <w:r w:rsidRPr="005779A5">
          <w:rPr>
            <w:rStyle w:val="a3"/>
            <w:rFonts w:ascii="Segoe UI" w:hAnsi="Segoe UI" w:cs="Segoe UI"/>
            <w:sz w:val="24"/>
            <w:szCs w:val="24"/>
          </w:rPr>
          <w:t>сайте</w:t>
        </w:r>
      </w:hyperlink>
      <w:r w:rsidRPr="005779A5">
        <w:rPr>
          <w:rFonts w:ascii="Segoe UI" w:hAnsi="Segoe UI" w:cs="Segoe UI"/>
          <w:sz w:val="24"/>
          <w:szCs w:val="24"/>
        </w:rPr>
        <w:t xml:space="preserve"> Росреестра.  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>Требования земельного законодательства разъясняются владельцам земельных участков при проведении проверок, которых в 2021 году на территории региона состоялось более 1,5 тыс. В весенне-летний период большое внимание уделяется профилактике пожаров.</w:t>
      </w:r>
    </w:p>
    <w:p w:rsidR="005779A5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>«</w:t>
      </w:r>
      <w:r w:rsidRPr="005779A5">
        <w:rPr>
          <w:rFonts w:ascii="Segoe UI" w:hAnsi="Segoe UI" w:cs="Segoe UI"/>
          <w:i/>
          <w:sz w:val="24"/>
          <w:szCs w:val="24"/>
        </w:rPr>
        <w:t>Государственные земельные инспекторы работают во взаимодействии с органами муниципального земельного контроля</w:t>
      </w:r>
      <w:r w:rsidRPr="005779A5">
        <w:rPr>
          <w:rFonts w:ascii="Segoe UI" w:hAnsi="Segoe UI" w:cs="Segoe UI"/>
          <w:sz w:val="24"/>
          <w:szCs w:val="24"/>
        </w:rPr>
        <w:t xml:space="preserve">, – говорит </w:t>
      </w:r>
      <w:r w:rsidRPr="005779A5">
        <w:rPr>
          <w:rFonts w:ascii="Segoe UI" w:hAnsi="Segoe UI" w:cs="Segoe UI"/>
          <w:b/>
          <w:sz w:val="24"/>
          <w:szCs w:val="24"/>
        </w:rPr>
        <w:t>заместитель руководителя новосибирского Росреестра</w:t>
      </w:r>
      <w:r w:rsidRPr="005779A5">
        <w:rPr>
          <w:rFonts w:ascii="Segoe UI" w:hAnsi="Segoe UI" w:cs="Segoe UI"/>
          <w:sz w:val="24"/>
          <w:szCs w:val="24"/>
        </w:rPr>
        <w:t xml:space="preserve"> </w:t>
      </w:r>
      <w:r w:rsidRPr="005779A5">
        <w:rPr>
          <w:rFonts w:ascii="Segoe UI" w:hAnsi="Segoe UI" w:cs="Segoe UI"/>
          <w:b/>
          <w:sz w:val="24"/>
          <w:szCs w:val="24"/>
        </w:rPr>
        <w:t>Иван Пархоменко</w:t>
      </w:r>
      <w:r w:rsidRPr="005779A5">
        <w:rPr>
          <w:rFonts w:ascii="Segoe UI" w:hAnsi="Segoe UI" w:cs="Segoe UI"/>
          <w:sz w:val="24"/>
          <w:szCs w:val="24"/>
        </w:rPr>
        <w:t xml:space="preserve">. – </w:t>
      </w:r>
      <w:r w:rsidRPr="005779A5">
        <w:rPr>
          <w:rFonts w:ascii="Segoe UI" w:hAnsi="Segoe UI" w:cs="Segoe UI"/>
          <w:i/>
          <w:sz w:val="24"/>
          <w:szCs w:val="24"/>
        </w:rPr>
        <w:t>За истекший год вынесено 36 предупреждений о недопустимости нарушения требований земельного законодательства. Статистические данные свидетельствуют об эффективности нашей работы в этом направлении</w:t>
      </w:r>
      <w:r w:rsidRPr="005779A5">
        <w:rPr>
          <w:rFonts w:ascii="Segoe UI" w:hAnsi="Segoe UI" w:cs="Segoe UI"/>
          <w:sz w:val="24"/>
          <w:szCs w:val="24"/>
        </w:rPr>
        <w:t>».</w:t>
      </w:r>
    </w:p>
    <w:p w:rsidR="006016B9" w:rsidRPr="005779A5" w:rsidRDefault="005779A5" w:rsidP="008D0BA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5779A5">
        <w:rPr>
          <w:rFonts w:ascii="Segoe UI" w:hAnsi="Segoe UI" w:cs="Segoe UI"/>
          <w:sz w:val="24"/>
          <w:szCs w:val="24"/>
        </w:rPr>
        <w:t xml:space="preserve">В 2022 году продолжится работа по реализации профилактических мероприятий, для этого утверждена специальная программа ведомства, с которой можно ознакомиться на официальном </w:t>
      </w:r>
      <w:hyperlink r:id="rId9" w:history="1">
        <w:r w:rsidRPr="005779A5">
          <w:rPr>
            <w:rStyle w:val="a3"/>
            <w:rFonts w:ascii="Segoe UI" w:hAnsi="Segoe UI" w:cs="Segoe UI"/>
            <w:sz w:val="24"/>
            <w:szCs w:val="24"/>
          </w:rPr>
          <w:t>сайте</w:t>
        </w:r>
      </w:hyperlink>
      <w:r w:rsidRPr="005779A5">
        <w:rPr>
          <w:rFonts w:ascii="Segoe UI" w:hAnsi="Segoe UI" w:cs="Segoe UI"/>
          <w:sz w:val="24"/>
          <w:szCs w:val="24"/>
        </w:rPr>
        <w:t xml:space="preserve"> Росреестра. </w:t>
      </w:r>
    </w:p>
    <w:p w:rsidR="00AF27ED" w:rsidRPr="00616975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color w:val="000000"/>
          <w:sz w:val="24"/>
          <w:szCs w:val="24"/>
        </w:rPr>
      </w:pPr>
    </w:p>
    <w:p w:rsidR="005779A5" w:rsidRPr="00616975" w:rsidRDefault="005779A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color w:val="000000"/>
          <w:sz w:val="24"/>
          <w:szCs w:val="24"/>
        </w:rPr>
      </w:pPr>
    </w:p>
    <w:p w:rsidR="00AF27ED" w:rsidRPr="005779A5" w:rsidRDefault="007B4F0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eastAsia="Quattrocento Sans" w:hAnsi="Segoe UI" w:cs="Segoe UI"/>
          <w:b/>
          <w:color w:val="000000"/>
          <w:sz w:val="24"/>
          <w:szCs w:val="24"/>
        </w:rPr>
      </w:pPr>
      <w:sdt>
        <w:sdtPr>
          <w:rPr>
            <w:rFonts w:ascii="Segoe UI" w:hAnsi="Segoe UI" w:cs="Segoe UI"/>
          </w:rPr>
          <w:tag w:val="goog_rdk_25"/>
          <w:id w:val="845984519"/>
        </w:sdtPr>
        <w:sdtContent>
          <w:r w:rsidR="00AF27ED" w:rsidRPr="005779A5">
            <w:rPr>
              <w:rFonts w:ascii="Segoe UI" w:eastAsia="Arial" w:hAnsi="Segoe UI" w:cs="Segoe UI"/>
              <w:b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rPr>
            <w:rFonts w:ascii="Segoe UI" w:hAnsi="Segoe UI" w:cs="Segoe UI"/>
          </w:rPr>
          <w:tag w:val="goog_rdk_27"/>
          <w:id w:val="-1687829567"/>
        </w:sdtPr>
        <w:sdtContent>
          <w:r w:rsidR="005A0F16" w:rsidRPr="005779A5">
            <w:rPr>
              <w:rFonts w:ascii="Segoe UI" w:hAnsi="Segoe UI" w:cs="Segoe UI"/>
            </w:rPr>
            <w:br/>
          </w:r>
          <w:r w:rsidR="00C932A0" w:rsidRPr="005779A5">
            <w:rPr>
              <w:rFonts w:ascii="Segoe UI" w:eastAsia="Arial" w:hAnsi="Segoe UI" w:cs="Segoe UI"/>
              <w:b/>
              <w:color w:val="000000"/>
              <w:sz w:val="24"/>
              <w:szCs w:val="24"/>
            </w:rPr>
            <w:t>по Новосибирской области</w:t>
          </w:r>
        </w:sdtContent>
      </w:sdt>
    </w:p>
    <w:p w:rsidR="006016B9" w:rsidRPr="005779A5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779A5"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7B4F0D" w:rsidRPr="007B4F0D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5779A5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5779A5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5779A5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5779A5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5779A5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5779A5">
        <w:rPr>
          <w:rFonts w:ascii="Segoe UI" w:hAnsi="Segoe UI" w:cs="Segoe UI"/>
          <w:sz w:val="20"/>
          <w:szCs w:val="20"/>
        </w:rPr>
        <w:t>630091, г.Новосибирск, ул.Державина, д. 28</w:t>
      </w:r>
    </w:p>
    <w:p w:rsidR="00747FDB" w:rsidRPr="005779A5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779A5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5779A5" w:rsidRDefault="007B4F0D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10" w:history="1">
        <w:r w:rsidR="00747FDB" w:rsidRPr="005779A5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5779A5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5779A5" w:rsidRDefault="007B4F0D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1" w:history="1">
        <w:r w:rsidR="00747FDB" w:rsidRPr="005779A5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5779A5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5779A5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5779A5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5779A5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5779A5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5779A5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779A5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2" w:history="1">
        <w:r w:rsidRPr="005779A5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5779A5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779A5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3" w:history="1">
        <w:r w:rsidRPr="005779A5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097C70" w:rsidRPr="005779A5" w:rsidRDefault="00747FDB" w:rsidP="00D4058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5779A5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r w:rsidRPr="005779A5"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  <w:t xml:space="preserve">rosreestr_nsk </w:t>
      </w:r>
    </w:p>
    <w:sectPr w:rsidR="00097C70" w:rsidRPr="005779A5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88" w:rsidRDefault="004A1F88" w:rsidP="00747FDB">
      <w:pPr>
        <w:spacing w:after="0" w:line="240" w:lineRule="auto"/>
      </w:pPr>
      <w:r>
        <w:separator/>
      </w:r>
    </w:p>
  </w:endnote>
  <w:endnote w:type="continuationSeparator" w:id="0">
    <w:p w:rsidR="004A1F88" w:rsidRDefault="004A1F88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88" w:rsidRDefault="004A1F88" w:rsidP="00747FDB">
      <w:pPr>
        <w:spacing w:after="0" w:line="240" w:lineRule="auto"/>
      </w:pPr>
      <w:r>
        <w:separator/>
      </w:r>
    </w:p>
  </w:footnote>
  <w:footnote w:type="continuationSeparator" w:id="0">
    <w:p w:rsidR="004A1F88" w:rsidRDefault="004A1F88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B4F0D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746E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EC688D"/>
    <w:multiLevelType w:val="multilevel"/>
    <w:tmpl w:val="88A6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42249"/>
    <w:rsid w:val="00071EA2"/>
    <w:rsid w:val="00073353"/>
    <w:rsid w:val="00097C70"/>
    <w:rsid w:val="00152A68"/>
    <w:rsid w:val="00203E51"/>
    <w:rsid w:val="00256153"/>
    <w:rsid w:val="002821E1"/>
    <w:rsid w:val="00296E94"/>
    <w:rsid w:val="002E57A7"/>
    <w:rsid w:val="003D75E6"/>
    <w:rsid w:val="004133B1"/>
    <w:rsid w:val="004514F9"/>
    <w:rsid w:val="00453572"/>
    <w:rsid w:val="00453791"/>
    <w:rsid w:val="0048685E"/>
    <w:rsid w:val="004A1F88"/>
    <w:rsid w:val="004D0BAF"/>
    <w:rsid w:val="004E5606"/>
    <w:rsid w:val="00526CC7"/>
    <w:rsid w:val="005779A5"/>
    <w:rsid w:val="005A0F16"/>
    <w:rsid w:val="005B4388"/>
    <w:rsid w:val="006016B9"/>
    <w:rsid w:val="00605316"/>
    <w:rsid w:val="00616975"/>
    <w:rsid w:val="006423F8"/>
    <w:rsid w:val="007076C4"/>
    <w:rsid w:val="0073574A"/>
    <w:rsid w:val="00742794"/>
    <w:rsid w:val="00746EC1"/>
    <w:rsid w:val="00747FDB"/>
    <w:rsid w:val="007554F7"/>
    <w:rsid w:val="007B4F0D"/>
    <w:rsid w:val="00812DCF"/>
    <w:rsid w:val="0083407C"/>
    <w:rsid w:val="00836E3C"/>
    <w:rsid w:val="00851E3B"/>
    <w:rsid w:val="00882044"/>
    <w:rsid w:val="008C6DC0"/>
    <w:rsid w:val="008C7581"/>
    <w:rsid w:val="008D0BA9"/>
    <w:rsid w:val="009001A5"/>
    <w:rsid w:val="00991C84"/>
    <w:rsid w:val="00A00B04"/>
    <w:rsid w:val="00A46E27"/>
    <w:rsid w:val="00A53EF4"/>
    <w:rsid w:val="00A76C6B"/>
    <w:rsid w:val="00AF27ED"/>
    <w:rsid w:val="00B231F7"/>
    <w:rsid w:val="00B76C9B"/>
    <w:rsid w:val="00BB6423"/>
    <w:rsid w:val="00BB7B49"/>
    <w:rsid w:val="00BF5FF5"/>
    <w:rsid w:val="00C932A0"/>
    <w:rsid w:val="00CA10D8"/>
    <w:rsid w:val="00D02C5B"/>
    <w:rsid w:val="00D40584"/>
    <w:rsid w:val="00DD1B0C"/>
    <w:rsid w:val="00DE0BC5"/>
    <w:rsid w:val="00ED3003"/>
    <w:rsid w:val="00F40EEE"/>
    <w:rsid w:val="00F92787"/>
    <w:rsid w:val="00FA49D9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F7"/>
  </w:style>
  <w:style w:type="paragraph" w:styleId="1">
    <w:name w:val="heading 1"/>
    <w:basedOn w:val="a"/>
    <w:next w:val="a"/>
    <w:link w:val="10"/>
    <w:uiPriority w:val="9"/>
    <w:qFormat/>
    <w:rsid w:val="00812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12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2">
    <w:name w:val="Emphasis"/>
    <w:basedOn w:val="a0"/>
    <w:uiPriority w:val="20"/>
    <w:qFormat/>
    <w:rsid w:val="00D4058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gosudarstvennyy-nadzor/trebovaniya-otsenivaemye-pri-provedenii-nadzora/" TargetMode="External"/><Relationship Id="rId13" Type="http://schemas.openxmlformats.org/officeDocument/2006/relationships/hyperlink" Target="https://vk.com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ctivity/gosudarstvennyy-nadzor/profilakticheskie-meropriyat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38</cp:revision>
  <cp:lastPrinted>2022-01-19T07:30:00Z</cp:lastPrinted>
  <dcterms:created xsi:type="dcterms:W3CDTF">2021-12-28T06:17:00Z</dcterms:created>
  <dcterms:modified xsi:type="dcterms:W3CDTF">2022-02-08T07:29:00Z</dcterms:modified>
</cp:coreProperties>
</file>